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AF772B">
      <w:pPr>
        <w:spacing w:line="560" w:lineRule="exact"/>
        <w:rPr>
          <w:rFonts w:hint="eastAsia" w:ascii="黑体" w:hAnsi="黑体" w:eastAsia="黑体"/>
          <w:color w:val="000000" w:themeColor="text1"/>
          <w:spacing w:val="8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:spacing w:val="8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附件二：</w:t>
      </w:r>
    </w:p>
    <w:p w14:paraId="2A1EFF59">
      <w:pPr>
        <w:spacing w:line="560" w:lineRule="exact"/>
        <w:jc w:val="center"/>
        <w:rPr>
          <w:rFonts w:hint="eastAsia" w:ascii="黑体" w:hAnsi="黑体" w:eastAsia="黑体"/>
          <w:color w:val="000000" w:themeColor="text1"/>
          <w:spacing w:val="8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</w:p>
    <w:p w14:paraId="547B9359">
      <w:pPr>
        <w:spacing w:line="560" w:lineRule="exact"/>
        <w:jc w:val="center"/>
        <w:rPr>
          <w:rFonts w:hint="eastAsia" w:ascii="方正小标宋简体" w:hAnsi="仿宋" w:eastAsia="方正小标宋简体"/>
          <w:color w:val="000000" w:themeColor="text1"/>
          <w:spacing w:val="8"/>
          <w:sz w:val="44"/>
          <w:szCs w:val="44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仿宋" w:eastAsia="方正小标宋简体"/>
          <w:color w:val="000000" w:themeColor="text1"/>
          <w:spacing w:val="8"/>
          <w:sz w:val="44"/>
          <w:szCs w:val="44"/>
          <w:shd w:val="clear" w:color="auto" w:fill="FFFFFF"/>
          <w14:textFill>
            <w14:solidFill>
              <w14:schemeClr w14:val="tx1"/>
            </w14:solidFill>
          </w14:textFill>
        </w:rPr>
        <w:t>2024年度绿色快递示范产品</w:t>
      </w:r>
    </w:p>
    <w:p w14:paraId="1DA9FADD">
      <w:pPr>
        <w:spacing w:line="560" w:lineRule="exact"/>
        <w:jc w:val="center"/>
        <w:rPr>
          <w:rFonts w:hint="eastAsia" w:ascii="方正小标宋简体" w:hAnsi="仿宋" w:eastAsia="方正小标宋简体"/>
          <w:color w:val="000000" w:themeColor="text1"/>
          <w:spacing w:val="8"/>
          <w:sz w:val="44"/>
          <w:szCs w:val="44"/>
          <w:shd w:val="clear" w:color="auto" w:fill="FFFFFF"/>
          <w14:textFill>
            <w14:solidFill>
              <w14:schemeClr w14:val="tx1"/>
            </w14:solidFill>
          </w14:textFill>
        </w:rPr>
      </w:pPr>
    </w:p>
    <w:tbl>
      <w:tblPr>
        <w:tblStyle w:val="2"/>
        <w:tblW w:w="9215" w:type="dxa"/>
        <w:tblInd w:w="-431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8"/>
        <w:gridCol w:w="4253"/>
        <w:gridCol w:w="4394"/>
      </w:tblGrid>
      <w:tr w14:paraId="2146F5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9421D9">
            <w:pPr>
              <w:widowControl/>
              <w:spacing w:line="360" w:lineRule="exact"/>
              <w:jc w:val="center"/>
              <w:rPr>
                <w:rFonts w:hint="eastAsia" w:ascii="黑体" w:hAnsi="黑体" w:eastAsia="黑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黑体" w:hAnsi="黑体" w:eastAsia="黑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序号</w:t>
            </w:r>
          </w:p>
        </w:tc>
        <w:tc>
          <w:tcPr>
            <w:tcW w:w="42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E33C0E">
            <w:pPr>
              <w:widowControl/>
              <w:spacing w:line="360" w:lineRule="exact"/>
              <w:jc w:val="center"/>
              <w:rPr>
                <w:rFonts w:hint="eastAsia" w:ascii="黑体" w:hAnsi="黑体" w:eastAsia="黑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黑体" w:hAnsi="黑体" w:eastAsia="黑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示范案例</w:t>
            </w:r>
          </w:p>
        </w:tc>
        <w:tc>
          <w:tcPr>
            <w:tcW w:w="43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839DBC">
            <w:pPr>
              <w:widowControl/>
              <w:spacing w:line="360" w:lineRule="exact"/>
              <w:jc w:val="center"/>
              <w:rPr>
                <w:rFonts w:hint="eastAsia" w:ascii="黑体" w:hAnsi="黑体" w:eastAsia="黑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黑体" w:hAnsi="黑体" w:eastAsia="黑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申报单位</w:t>
            </w:r>
          </w:p>
        </w:tc>
      </w:tr>
      <w:tr w14:paraId="2C0502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806E86">
            <w:pPr>
              <w:widowControl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1</w:t>
            </w:r>
          </w:p>
        </w:tc>
        <w:tc>
          <w:tcPr>
            <w:tcW w:w="42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1CF8D3">
            <w:pPr>
              <w:widowControl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活越神童01新能源快递揽投车</w:t>
            </w:r>
          </w:p>
        </w:tc>
        <w:tc>
          <w:tcPr>
            <w:tcW w:w="43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829118">
            <w:pPr>
              <w:widowControl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山东唐骏欧铃汽车制造有限公司</w:t>
            </w:r>
          </w:p>
        </w:tc>
      </w:tr>
      <w:tr w14:paraId="4E6567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3A54EE">
            <w:pPr>
              <w:widowControl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2</w:t>
            </w:r>
          </w:p>
        </w:tc>
        <w:tc>
          <w:tcPr>
            <w:tcW w:w="4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D90B2F">
            <w:pPr>
              <w:widowControl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行深智能“换熊”无人车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8EEEA0">
            <w:pPr>
              <w:widowControl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长沙行深智能科技有限公司</w:t>
            </w:r>
          </w:p>
        </w:tc>
      </w:tr>
      <w:tr w14:paraId="6A71DA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3A27B5">
            <w:pPr>
              <w:widowControl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3</w:t>
            </w:r>
          </w:p>
        </w:tc>
        <w:tc>
          <w:tcPr>
            <w:tcW w:w="4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121FF3">
            <w:pPr>
              <w:widowControl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E-find450高精度X射线荧光光谱仪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6074E9">
            <w:pPr>
              <w:widowControl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佳谱仪器(苏州)有限公司</w:t>
            </w:r>
          </w:p>
        </w:tc>
      </w:tr>
      <w:tr w14:paraId="2045918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EB4600">
            <w:pPr>
              <w:widowControl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4</w:t>
            </w:r>
          </w:p>
        </w:tc>
        <w:tc>
          <w:tcPr>
            <w:tcW w:w="4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E92DEA">
            <w:pPr>
              <w:widowControl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生物钙基全降解快递袋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934187">
            <w:pPr>
              <w:widowControl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福建满山红新材料科技有限公司</w:t>
            </w:r>
          </w:p>
        </w:tc>
      </w:tr>
      <w:tr w14:paraId="31A106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EC34A5">
            <w:pPr>
              <w:widowControl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5</w:t>
            </w:r>
          </w:p>
        </w:tc>
        <w:tc>
          <w:tcPr>
            <w:tcW w:w="4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AC608E">
            <w:pPr>
              <w:widowControl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大力牛魔王D02新能源物流配送车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00ED6C">
            <w:pPr>
              <w:widowControl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德力新能源汽车有限公司</w:t>
            </w:r>
          </w:p>
        </w:tc>
      </w:tr>
      <w:tr w14:paraId="20C48AE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8EB3A7">
            <w:pPr>
              <w:widowControl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6</w:t>
            </w:r>
          </w:p>
        </w:tc>
        <w:tc>
          <w:tcPr>
            <w:tcW w:w="4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8EC497">
            <w:pPr>
              <w:widowControl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降解改性PLA包装胶袋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18B429">
            <w:pPr>
              <w:widowControl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珠海市鼎胜胶粘塑料环保科技有限公司</w:t>
            </w:r>
          </w:p>
        </w:tc>
      </w:tr>
      <w:tr w14:paraId="1DF1CC2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1152BA">
            <w:pPr>
              <w:widowControl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7</w:t>
            </w:r>
          </w:p>
        </w:tc>
        <w:tc>
          <w:tcPr>
            <w:tcW w:w="4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9F73C0">
            <w:pPr>
              <w:widowControl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 xml:space="preserve">橙仕01微型纯电动智能物流配送车 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285FD8">
            <w:pPr>
              <w:widowControl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山东豪驰智能汽车有限公司</w:t>
            </w:r>
          </w:p>
        </w:tc>
      </w:tr>
      <w:tr w14:paraId="21C84D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325A45">
            <w:pPr>
              <w:widowControl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8</w:t>
            </w:r>
          </w:p>
        </w:tc>
        <w:tc>
          <w:tcPr>
            <w:tcW w:w="4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BE024E">
            <w:pPr>
              <w:widowControl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雷驰·信V70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6B19C4">
            <w:pPr>
              <w:widowControl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 xml:space="preserve">山东雷驰新能源汽车有限公司   </w:t>
            </w:r>
          </w:p>
        </w:tc>
      </w:tr>
      <w:tr w14:paraId="523931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472F18">
            <w:pPr>
              <w:widowControl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9</w:t>
            </w:r>
          </w:p>
        </w:tc>
        <w:tc>
          <w:tcPr>
            <w:tcW w:w="4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E665B6">
            <w:pPr>
              <w:widowControl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厌氧降解电子产品空气能缓冲包装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D8E796">
            <w:pPr>
              <w:widowControl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格域新材料科技(江苏)有限公司</w:t>
            </w:r>
          </w:p>
        </w:tc>
      </w:tr>
      <w:tr w14:paraId="2055F8C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344916">
            <w:pPr>
              <w:widowControl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10</w:t>
            </w:r>
          </w:p>
        </w:tc>
        <w:tc>
          <w:tcPr>
            <w:tcW w:w="4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E4BF83">
            <w:pPr>
              <w:widowControl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橙仕X7微型纯电动智能物流配送车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93DB70">
            <w:pPr>
              <w:widowControl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山东豪驰智能汽车有限公司</w:t>
            </w:r>
          </w:p>
        </w:tc>
      </w:tr>
      <w:tr w14:paraId="569BB2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36DB9E">
            <w:pPr>
              <w:widowControl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11</w:t>
            </w:r>
          </w:p>
        </w:tc>
        <w:tc>
          <w:tcPr>
            <w:tcW w:w="4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940723">
            <w:pPr>
              <w:widowControl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牛津布可折叠循环箱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E2BDE4">
            <w:pPr>
              <w:widowControl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永康市知路科技有限公司</w:t>
            </w:r>
          </w:p>
        </w:tc>
      </w:tr>
      <w:tr w14:paraId="5486F0C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28A1DF">
            <w:pPr>
              <w:widowControl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12</w:t>
            </w:r>
          </w:p>
        </w:tc>
        <w:tc>
          <w:tcPr>
            <w:tcW w:w="4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D6B197">
            <w:pPr>
              <w:widowControl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九识无人车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67D5EF">
            <w:pPr>
              <w:widowControl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九识(苏州)智能科技有限公司</w:t>
            </w:r>
          </w:p>
        </w:tc>
      </w:tr>
      <w:tr w14:paraId="66F835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CF58DB">
            <w:pPr>
              <w:widowControl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13</w:t>
            </w:r>
          </w:p>
        </w:tc>
        <w:tc>
          <w:tcPr>
            <w:tcW w:w="4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90B89A">
            <w:pPr>
              <w:widowControl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大力牛魔王D08新能源物流配送车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06CD20">
            <w:pPr>
              <w:widowControl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德力新能源汽车有限公司</w:t>
            </w:r>
          </w:p>
        </w:tc>
      </w:tr>
      <w:tr w14:paraId="02A448E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16C5F9">
            <w:pPr>
              <w:widowControl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14</w:t>
            </w:r>
          </w:p>
        </w:tc>
        <w:tc>
          <w:tcPr>
            <w:tcW w:w="4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B5D466">
            <w:pPr>
              <w:widowControl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大力牛魔王D05新能源物流配送车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A218F5">
            <w:pPr>
              <w:widowControl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德力新能源汽车有限公司</w:t>
            </w:r>
          </w:p>
        </w:tc>
      </w:tr>
      <w:tr w14:paraId="32D8DE9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8E3802">
            <w:pPr>
              <w:widowControl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15</w:t>
            </w:r>
          </w:p>
        </w:tc>
        <w:tc>
          <w:tcPr>
            <w:tcW w:w="4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07A05D">
            <w:pPr>
              <w:widowControl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基于减量化要求的EMS通用包装箱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9FCF19">
            <w:pPr>
              <w:widowControl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邮政科学研究规划院有限公司</w:t>
            </w:r>
          </w:p>
        </w:tc>
      </w:tr>
      <w:tr w14:paraId="635039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DFAE34">
            <w:pPr>
              <w:widowControl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16</w:t>
            </w:r>
          </w:p>
        </w:tc>
        <w:tc>
          <w:tcPr>
            <w:tcW w:w="4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2AE3F2">
            <w:pPr>
              <w:widowControl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富篆拉链环保快递纸箱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7799B4">
            <w:pPr>
              <w:widowControl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上海富篆实业有限公司</w:t>
            </w:r>
          </w:p>
        </w:tc>
      </w:tr>
      <w:tr w14:paraId="7FD9A78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B12232">
            <w:pPr>
              <w:widowControl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17</w:t>
            </w:r>
          </w:p>
        </w:tc>
        <w:tc>
          <w:tcPr>
            <w:tcW w:w="4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7998C2">
            <w:pPr>
              <w:widowControl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丰调箱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E5ED9F">
            <w:pPr>
              <w:widowControl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深圳顺丰泰森控股(集团)有限公司</w:t>
            </w:r>
          </w:p>
        </w:tc>
      </w:tr>
      <w:tr w14:paraId="5135FC6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FBF4CA">
            <w:pPr>
              <w:widowControl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18</w:t>
            </w:r>
          </w:p>
        </w:tc>
        <w:tc>
          <w:tcPr>
            <w:tcW w:w="4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EAC16C">
            <w:pPr>
              <w:widowControl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全降解快递包装袋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0B367C">
            <w:pPr>
              <w:widowControl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天津佰盛环保科技有限公司</w:t>
            </w:r>
          </w:p>
        </w:tc>
      </w:tr>
      <w:tr w14:paraId="504B13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20CE97">
            <w:pPr>
              <w:widowControl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19</w:t>
            </w:r>
          </w:p>
        </w:tc>
        <w:tc>
          <w:tcPr>
            <w:tcW w:w="4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A24228">
            <w:pPr>
              <w:widowControl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氢能快递专用车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D0E76E">
            <w:pPr>
              <w:widowControl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开疆云(新疆)能源有限公司</w:t>
            </w:r>
          </w:p>
        </w:tc>
      </w:tr>
      <w:tr w14:paraId="2400CB8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4517BD">
            <w:pPr>
              <w:widowControl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20</w:t>
            </w:r>
          </w:p>
        </w:tc>
        <w:tc>
          <w:tcPr>
            <w:tcW w:w="4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AC986F">
            <w:pPr>
              <w:widowControl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塑料薄膜类快递包装袋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60AE04">
            <w:pPr>
              <w:widowControl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四川兴达塑料有限公司</w:t>
            </w:r>
          </w:p>
        </w:tc>
      </w:tr>
      <w:tr w14:paraId="74FC298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8D18D1">
            <w:pPr>
              <w:widowControl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21</w:t>
            </w:r>
          </w:p>
        </w:tc>
        <w:tc>
          <w:tcPr>
            <w:tcW w:w="4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FDDFCB">
            <w:pPr>
              <w:widowControl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“惠浓”石墨烯快递包装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7F4EBA">
            <w:pPr>
              <w:widowControl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广东惠浓科技有限公司</w:t>
            </w:r>
          </w:p>
        </w:tc>
      </w:tr>
      <w:tr w14:paraId="7D7C28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D333AF">
            <w:pPr>
              <w:widowControl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22</w:t>
            </w:r>
          </w:p>
        </w:tc>
        <w:tc>
          <w:tcPr>
            <w:tcW w:w="4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72873C">
            <w:pPr>
              <w:widowControl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邮政用双向拉伸膜生物降解胶带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BAC74A">
            <w:pPr>
              <w:widowControl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邮政科学研究规划院有限公司</w:t>
            </w:r>
          </w:p>
        </w:tc>
      </w:tr>
      <w:tr w14:paraId="71CC15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1ADBC4">
            <w:pPr>
              <w:widowControl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23</w:t>
            </w:r>
          </w:p>
        </w:tc>
        <w:tc>
          <w:tcPr>
            <w:tcW w:w="4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6DA6C6">
            <w:pPr>
              <w:widowControl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基于微胶囊技术的新型智能环保灭火产品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A3D916">
            <w:pPr>
              <w:widowControl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北京智云未来科技有限公司</w:t>
            </w:r>
          </w:p>
        </w:tc>
      </w:tr>
      <w:tr w14:paraId="66CE3CB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50A1CA">
            <w:pPr>
              <w:widowControl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24</w:t>
            </w:r>
          </w:p>
        </w:tc>
        <w:tc>
          <w:tcPr>
            <w:tcW w:w="4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5B84D8">
            <w:pPr>
              <w:widowControl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透明胶带无声封箱胶带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0430BB">
            <w:pPr>
              <w:widowControl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珠海市鼎胜胶粘塑料环保科技有限公司</w:t>
            </w:r>
          </w:p>
        </w:tc>
      </w:tr>
      <w:tr w14:paraId="6906699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FD1174">
            <w:pPr>
              <w:widowControl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25</w:t>
            </w:r>
          </w:p>
        </w:tc>
        <w:tc>
          <w:tcPr>
            <w:tcW w:w="4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934D1B">
            <w:pPr>
              <w:widowControl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抗刺穿环保物流快递袋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01E6F7">
            <w:pPr>
              <w:widowControl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珠海市鼎胜胶粘塑料环保科技有限公司</w:t>
            </w:r>
          </w:p>
        </w:tc>
      </w:tr>
      <w:tr w14:paraId="32C3FF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0ED513">
            <w:pPr>
              <w:widowControl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26</w:t>
            </w:r>
          </w:p>
        </w:tc>
        <w:tc>
          <w:tcPr>
            <w:tcW w:w="4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110B59">
            <w:pPr>
              <w:widowControl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全生物降解快递包裹袋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ED402F">
            <w:pPr>
              <w:widowControl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珠海市鼎胜胶粘塑料环保科技有限公司</w:t>
            </w:r>
          </w:p>
        </w:tc>
      </w:tr>
      <w:tr w14:paraId="0D6BF33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2BB758">
            <w:pPr>
              <w:widowControl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27</w:t>
            </w:r>
          </w:p>
        </w:tc>
        <w:tc>
          <w:tcPr>
            <w:tcW w:w="4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257945">
            <w:pPr>
              <w:widowControl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全生物降解胶带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AA1ECB">
            <w:pPr>
              <w:widowControl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珠海市鼎胜胶粘塑料环保科技有限公司</w:t>
            </w:r>
          </w:p>
        </w:tc>
      </w:tr>
      <w:tr w14:paraId="7074A4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5F4C6C">
            <w:pPr>
              <w:widowControl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28</w:t>
            </w:r>
          </w:p>
        </w:tc>
        <w:tc>
          <w:tcPr>
            <w:tcW w:w="4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0375DE">
            <w:pPr>
              <w:widowControl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全降解快递包装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CDAD0D">
            <w:pPr>
              <w:widowControl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极兔速递有限公司</w:t>
            </w:r>
          </w:p>
        </w:tc>
      </w:tr>
      <w:tr w14:paraId="4882D72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C9B971">
            <w:pPr>
              <w:widowControl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29</w:t>
            </w:r>
          </w:p>
        </w:tc>
        <w:tc>
          <w:tcPr>
            <w:tcW w:w="4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DBFF16">
            <w:pPr>
              <w:widowControl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生鲜果蔬寄递用功能性保鲜卡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D5E36F">
            <w:pPr>
              <w:widowControl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邮政科学研究规划院有限公司</w:t>
            </w:r>
          </w:p>
        </w:tc>
      </w:tr>
      <w:tr w14:paraId="3E5815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84544C">
            <w:pPr>
              <w:widowControl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30</w:t>
            </w:r>
          </w:p>
        </w:tc>
        <w:tc>
          <w:tcPr>
            <w:tcW w:w="4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A2C7BF">
            <w:pPr>
              <w:widowControl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佰恩丽双向拉伸聚乳酸薄膜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D59F97">
            <w:pPr>
              <w:widowControl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厦门长塑实业有限公司</w:t>
            </w:r>
          </w:p>
        </w:tc>
      </w:tr>
      <w:tr w14:paraId="0D7369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502BE1">
            <w:pPr>
              <w:widowControl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31</w:t>
            </w:r>
          </w:p>
        </w:tc>
        <w:tc>
          <w:tcPr>
            <w:tcW w:w="4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B02D95">
            <w:pPr>
              <w:widowControl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智梭无人车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D1749C">
            <w:pPr>
              <w:widowControl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六安智梭无人车科技有限公司</w:t>
            </w:r>
          </w:p>
        </w:tc>
      </w:tr>
      <w:tr w14:paraId="2826008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A14662">
            <w:pPr>
              <w:widowControl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32</w:t>
            </w:r>
          </w:p>
        </w:tc>
        <w:tc>
          <w:tcPr>
            <w:tcW w:w="4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15DCC5">
            <w:pPr>
              <w:widowControl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吉利远程商务车绿色快递运输车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C329C4">
            <w:pPr>
              <w:widowControl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浙江远程智通科技有限公司</w:t>
            </w:r>
          </w:p>
        </w:tc>
      </w:tr>
      <w:tr w14:paraId="58DDCB4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EED09F">
            <w:pPr>
              <w:widowControl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33</w:t>
            </w:r>
          </w:p>
        </w:tc>
        <w:tc>
          <w:tcPr>
            <w:tcW w:w="4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C64996">
            <w:pPr>
              <w:widowControl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新石器无人车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01F9ED">
            <w:pPr>
              <w:widowControl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新石器慧通(北京)科技有限公司</w:t>
            </w:r>
          </w:p>
        </w:tc>
      </w:tr>
      <w:tr w14:paraId="1F36450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CCE00D">
            <w:pPr>
              <w:widowControl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34</w:t>
            </w:r>
          </w:p>
        </w:tc>
        <w:tc>
          <w:tcPr>
            <w:tcW w:w="4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BC2A78">
            <w:pPr>
              <w:widowControl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可自动装填循环封套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B5E59B">
            <w:pPr>
              <w:widowControl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邮政科学研究规划院有限公司</w:t>
            </w:r>
          </w:p>
        </w:tc>
      </w:tr>
      <w:tr w14:paraId="20779A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01EBBE">
            <w:pPr>
              <w:widowControl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35</w:t>
            </w:r>
          </w:p>
        </w:tc>
        <w:tc>
          <w:tcPr>
            <w:tcW w:w="4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BD8A39">
            <w:pPr>
              <w:widowControl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防盗型快递可循环封套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6CA15F">
            <w:pPr>
              <w:widowControl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邮政科学研究规划院有限公司</w:t>
            </w:r>
          </w:p>
        </w:tc>
      </w:tr>
      <w:tr w14:paraId="2E621EE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996325">
            <w:pPr>
              <w:widowControl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36</w:t>
            </w:r>
          </w:p>
        </w:tc>
        <w:tc>
          <w:tcPr>
            <w:tcW w:w="4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7D5F5B">
            <w:pPr>
              <w:widowControl/>
              <w:rPr>
                <w:rFonts w:hint="eastAsia" w:ascii="仿宋" w:hAnsi="仿宋" w:eastAsia="仿宋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循环围板箱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BFE286">
            <w:pPr>
              <w:widowControl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顺丰速运</w:t>
            </w:r>
            <w:r>
              <w:rPr>
                <w:rFonts w:hint="eastAsia" w:ascii="仿宋" w:hAnsi="仿宋" w:eastAsia="仿宋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深圳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分公司</w:t>
            </w:r>
            <w:r>
              <w:rPr>
                <w:rFonts w:hint="eastAsia" w:ascii="仿宋" w:hAnsi="仿宋" w:eastAsia="仿宋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宝龙分部</w:t>
            </w:r>
          </w:p>
        </w:tc>
      </w:tr>
      <w:tr w14:paraId="1B08886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5F69BB">
            <w:pPr>
              <w:widowControl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37</w:t>
            </w:r>
          </w:p>
        </w:tc>
        <w:tc>
          <w:tcPr>
            <w:tcW w:w="4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67EAB3">
            <w:pPr>
              <w:widowControl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仿宋" w:hAnsi="仿宋" w:eastAsia="仿宋" w:cs="Times New Roman"/>
                <w:color w:val="000000" w:themeColor="text1"/>
                <w:kern w:val="0"/>
                <w:sz w:val="36"/>
                <w:szCs w:val="36"/>
                <w14:textFill>
                  <w14:solidFill>
                    <w14:schemeClr w14:val="tx1"/>
                  </w14:solidFill>
                </w14:textFill>
                <w14:ligatures w14:val="none"/>
              </w:rPr>
              <w:t>π</w:t>
            </w:r>
            <w:r>
              <w:rPr>
                <w:rFonts w:hint="eastAsia" w:ascii="仿宋" w:hAnsi="仿宋" w:eastAsia="仿宋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-</w:t>
            </w:r>
            <w:r>
              <w:rPr>
                <w:rFonts w:ascii="仿宋" w:hAnsi="仿宋" w:eastAsia="仿宋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BOX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循环使用包装箱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A39E9C">
            <w:pPr>
              <w:widowControl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青岛顺丰速运有限公司</w:t>
            </w:r>
          </w:p>
        </w:tc>
      </w:tr>
      <w:tr w14:paraId="6E8529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64FCE8">
            <w:pPr>
              <w:widowControl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38</w:t>
            </w:r>
          </w:p>
        </w:tc>
        <w:tc>
          <w:tcPr>
            <w:tcW w:w="4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4719F0">
            <w:pPr>
              <w:widowControl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可折叠循环快递箱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BAD4DE">
            <w:pPr>
              <w:widowControl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深圳市蓝绿环保科技有限公司</w:t>
            </w:r>
          </w:p>
        </w:tc>
      </w:tr>
      <w:tr w14:paraId="3B9833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A29A69">
            <w:pPr>
              <w:widowControl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39</w:t>
            </w:r>
          </w:p>
        </w:tc>
        <w:tc>
          <w:tcPr>
            <w:tcW w:w="4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0A734E">
            <w:pPr>
              <w:widowControl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邮政用蜂窝缓冲纸袋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F643EB">
            <w:pPr>
              <w:widowControl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邮政科学研究规划院有限公司</w:t>
            </w:r>
          </w:p>
        </w:tc>
      </w:tr>
      <w:tr w14:paraId="38E3E5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0C4B8F">
            <w:pPr>
              <w:widowControl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40</w:t>
            </w:r>
          </w:p>
        </w:tc>
        <w:tc>
          <w:tcPr>
            <w:tcW w:w="4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BB8597">
            <w:pPr>
              <w:widowControl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可折叠式聚丙烯塑料循环周转箱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00C721">
            <w:pPr>
              <w:widowControl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灰度环保科技(上海)有限公司</w:t>
            </w:r>
          </w:p>
        </w:tc>
      </w:tr>
      <w:tr w14:paraId="1AE96B6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DDAA4E">
            <w:pPr>
              <w:widowControl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41</w:t>
            </w:r>
          </w:p>
        </w:tc>
        <w:tc>
          <w:tcPr>
            <w:tcW w:w="4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DB377E">
            <w:pPr>
              <w:widowControl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 xml:space="preserve">恒达III150电动三轮车 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ECCFB6">
            <w:pPr>
              <w:widowControl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江苏金彭集团有限公司</w:t>
            </w:r>
          </w:p>
        </w:tc>
      </w:tr>
      <w:tr w14:paraId="3B23DE0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C96885">
            <w:pPr>
              <w:widowControl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42</w:t>
            </w:r>
          </w:p>
        </w:tc>
        <w:tc>
          <w:tcPr>
            <w:tcW w:w="4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BB6898">
            <w:pPr>
              <w:widowControl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 xml:space="preserve">恒达180电动三轮车 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A8647D">
            <w:pPr>
              <w:widowControl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江苏金彭集团有限公司</w:t>
            </w:r>
          </w:p>
        </w:tc>
      </w:tr>
      <w:tr w14:paraId="41404A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08E152">
            <w:pPr>
              <w:widowControl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43</w:t>
            </w:r>
          </w:p>
        </w:tc>
        <w:tc>
          <w:tcPr>
            <w:tcW w:w="4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B8E486">
            <w:pPr>
              <w:widowControl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恒达III140电动三轮车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23CB6F">
            <w:pPr>
              <w:widowControl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江苏金彭集团有限公司</w:t>
            </w:r>
          </w:p>
        </w:tc>
      </w:tr>
    </w:tbl>
    <w:p w14:paraId="4AA27D30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kyYzViOTliNDM5NDAwZGE2OGQxOTljNzAyYTJkZjIifQ=="/>
  </w:docVars>
  <w:rsids>
    <w:rsidRoot w:val="00000000"/>
    <w:rsid w:val="7FC350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standardContextual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Qin Li</dc:creator>
  <cp:lastModifiedBy>lily</cp:lastModifiedBy>
  <dcterms:modified xsi:type="dcterms:W3CDTF">2024-08-29T08:08:15Z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B1D2A9A529FD4F73A9F772E219BDB72C_12</vt:lpwstr>
  </property>
</Properties>
</file>